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AA8" w:rsidRPr="001F17E0" w:rsidRDefault="001F17E0" w:rsidP="001F17E0">
      <w:pPr>
        <w:jc w:val="center"/>
        <w:rPr>
          <w:b/>
        </w:rPr>
      </w:pPr>
      <w:r w:rsidRPr="001F17E0">
        <w:rPr>
          <w:b/>
        </w:rPr>
        <w:t>One Northern Devon</w:t>
      </w:r>
    </w:p>
    <w:p w:rsidR="001F17E0" w:rsidRPr="001F17E0" w:rsidRDefault="001F17E0" w:rsidP="001F17E0">
      <w:pPr>
        <w:jc w:val="center"/>
        <w:rPr>
          <w:b/>
        </w:rPr>
      </w:pPr>
      <w:r w:rsidRPr="001F17E0">
        <w:rPr>
          <w:b/>
        </w:rPr>
        <w:t>Legal Entity Analysis</w:t>
      </w:r>
    </w:p>
    <w:p w:rsidR="001F75C4" w:rsidRDefault="001F75C4"/>
    <w:p w:rsidR="001F75C4" w:rsidRPr="00BE1E4B" w:rsidRDefault="001F75C4">
      <w:pPr>
        <w:rPr>
          <w:b/>
        </w:rPr>
      </w:pPr>
      <w:r w:rsidRPr="00BE1E4B">
        <w:rPr>
          <w:b/>
        </w:rPr>
        <w:t>Introduction</w:t>
      </w:r>
    </w:p>
    <w:p w:rsidR="001F75C4" w:rsidRDefault="003524B2">
      <w:r>
        <w:t>This paper is the result of discussions by the Legal Entity Working Group which was established at the On</w:t>
      </w:r>
      <w:r w:rsidR="00871843">
        <w:t>e Northern Devon Board meeting o</w:t>
      </w:r>
      <w:r>
        <w:t xml:space="preserve">n </w:t>
      </w:r>
      <w:r w:rsidR="00871843">
        <w:t>27</w:t>
      </w:r>
      <w:r w:rsidR="00871843">
        <w:rPr>
          <w:vertAlign w:val="superscript"/>
        </w:rPr>
        <w:t>th</w:t>
      </w:r>
      <w:r w:rsidR="00871843">
        <w:t xml:space="preserve"> November </w:t>
      </w:r>
      <w:r>
        <w:t>2019 to explore the options for potential legal status. The group has met twice and considered written input from its eight members</w:t>
      </w:r>
      <w:r w:rsidR="00871843">
        <w:t xml:space="preserve"> – the Terms of Reference are in Appendix 1.</w:t>
      </w:r>
    </w:p>
    <w:p w:rsidR="00871843" w:rsidRPr="00871843" w:rsidRDefault="00871843">
      <w:r w:rsidRPr="00871843">
        <w:t>This paper presents the findings and recommendation of the group to the One Northern Devon Board.</w:t>
      </w:r>
    </w:p>
    <w:p w:rsidR="00871843" w:rsidRDefault="00871843">
      <w:pPr>
        <w:rPr>
          <w:b/>
        </w:rPr>
      </w:pPr>
    </w:p>
    <w:p w:rsidR="00BE1E4B" w:rsidRPr="00BE1E4B" w:rsidRDefault="00BE1E4B">
      <w:pPr>
        <w:rPr>
          <w:b/>
        </w:rPr>
      </w:pPr>
      <w:r>
        <w:rPr>
          <w:b/>
        </w:rPr>
        <w:t xml:space="preserve">Understanding the </w:t>
      </w:r>
      <w:r w:rsidR="001F75C4" w:rsidRPr="00BE1E4B">
        <w:rPr>
          <w:b/>
        </w:rPr>
        <w:t xml:space="preserve">Issues </w:t>
      </w:r>
    </w:p>
    <w:p w:rsidR="001F75C4" w:rsidRDefault="00BE1E4B">
      <w:r>
        <w:t>In order to understand the key issues, we consulted on the Governance Functions that One N</w:t>
      </w:r>
      <w:r w:rsidR="00871843">
        <w:t>orthern Devon needs to perform</w:t>
      </w:r>
      <w:r>
        <w:t>. The headings we consulted on were:</w:t>
      </w:r>
    </w:p>
    <w:p w:rsidR="001D4902" w:rsidRDefault="001D4902" w:rsidP="001D4902">
      <w:r>
        <w:tab/>
        <w:t>Ability to apply for Funding</w:t>
      </w:r>
    </w:p>
    <w:p w:rsidR="001D4902" w:rsidRDefault="001D4902" w:rsidP="001D4902">
      <w:r>
        <w:tab/>
        <w:t xml:space="preserve">Leadership </w:t>
      </w:r>
    </w:p>
    <w:p w:rsidR="001D4902" w:rsidRDefault="001D4902" w:rsidP="001D4902">
      <w:r>
        <w:tab/>
        <w:t>Accountability</w:t>
      </w:r>
    </w:p>
    <w:p w:rsidR="001D4902" w:rsidRDefault="001D4902" w:rsidP="001D4902">
      <w:r>
        <w:tab/>
        <w:t>Employment</w:t>
      </w:r>
    </w:p>
    <w:p w:rsidR="001D4902" w:rsidRDefault="001D4902" w:rsidP="001D4902">
      <w:r>
        <w:tab/>
        <w:t>Commissioning</w:t>
      </w:r>
    </w:p>
    <w:p w:rsidR="001D4902" w:rsidRDefault="00BE1E4B" w:rsidP="001D4902">
      <w:r>
        <w:tab/>
        <w:t>Strategy</w:t>
      </w:r>
      <w:r w:rsidR="001D4902">
        <w:t xml:space="preserve"> function </w:t>
      </w:r>
      <w:r>
        <w:t>(</w:t>
      </w:r>
      <w:r w:rsidR="001D4902">
        <w:t>constrained by</w:t>
      </w:r>
      <w:r>
        <w:t xml:space="preserve"> lack of control/influence over funding)</w:t>
      </w:r>
    </w:p>
    <w:p w:rsidR="001F75C4" w:rsidRDefault="001D4902" w:rsidP="001D4902">
      <w:r>
        <w:tab/>
        <w:t>Future proofing</w:t>
      </w:r>
    </w:p>
    <w:p w:rsidR="00BE1E4B" w:rsidRPr="00871843" w:rsidRDefault="00871843">
      <w:r w:rsidRPr="00871843">
        <w:t>These were the factors taken into account when looking at the various potential scenarios.</w:t>
      </w:r>
    </w:p>
    <w:p w:rsidR="00BE1E4B" w:rsidRDefault="00BE1E4B">
      <w:pPr>
        <w:rPr>
          <w:b/>
        </w:rPr>
      </w:pPr>
    </w:p>
    <w:p w:rsidR="00BE1E4B" w:rsidRDefault="00BE1E4B">
      <w:pPr>
        <w:rPr>
          <w:b/>
        </w:rPr>
      </w:pPr>
    </w:p>
    <w:p w:rsidR="00BE1E4B" w:rsidRDefault="00BE1E4B">
      <w:pPr>
        <w:rPr>
          <w:b/>
        </w:rPr>
      </w:pPr>
    </w:p>
    <w:p w:rsidR="00BE1E4B" w:rsidRDefault="00BE1E4B">
      <w:pPr>
        <w:rPr>
          <w:b/>
        </w:rPr>
      </w:pPr>
    </w:p>
    <w:p w:rsidR="001F75C4" w:rsidRPr="001F75C4" w:rsidRDefault="001F75C4">
      <w:pPr>
        <w:rPr>
          <w:b/>
        </w:rPr>
      </w:pPr>
      <w:r>
        <w:rPr>
          <w:b/>
        </w:rPr>
        <w:t xml:space="preserve">Scenario </w:t>
      </w:r>
      <w:r w:rsidRPr="001F75C4">
        <w:rPr>
          <w:b/>
        </w:rPr>
        <w:t>Analysis</w:t>
      </w:r>
    </w:p>
    <w:p w:rsidR="00BE1E4B" w:rsidRPr="00BE1E4B" w:rsidRDefault="00BE1E4B" w:rsidP="00BE1E4B">
      <w:pPr>
        <w:rPr>
          <w:b/>
        </w:rPr>
      </w:pPr>
      <w:r>
        <w:t xml:space="preserve">Having taken feedback from Board stakeholders and One </w:t>
      </w:r>
      <w:proofErr w:type="gramStart"/>
      <w:r>
        <w:t>communities</w:t>
      </w:r>
      <w:proofErr w:type="gramEnd"/>
      <w:r>
        <w:t xml:space="preserve">, we undertook an analysis of the ‘Pros’ and Cons’ of three scenarios: </w:t>
      </w:r>
    </w:p>
    <w:p w:rsidR="00E239FF" w:rsidRPr="00E239FF" w:rsidRDefault="00C15C3D" w:rsidP="00E239FF">
      <w:pPr>
        <w:numPr>
          <w:ilvl w:val="0"/>
          <w:numId w:val="1"/>
        </w:numPr>
      </w:pPr>
      <w:r w:rsidRPr="00E239FF">
        <w:t xml:space="preserve"> </w:t>
      </w:r>
      <w:r w:rsidR="00E239FF" w:rsidRPr="00E239FF">
        <w:t>‘As Is’ plus mitigation to ensure more consistency (</w:t>
      </w:r>
      <w:proofErr w:type="spellStart"/>
      <w:r w:rsidR="00E239FF" w:rsidRPr="00E239FF">
        <w:t>eg</w:t>
      </w:r>
      <w:proofErr w:type="spellEnd"/>
      <w:r w:rsidR="00E239FF" w:rsidRPr="00E239FF">
        <w:t xml:space="preserve"> the MoU</w:t>
      </w:r>
      <w:r w:rsidR="001F75C4">
        <w:t>, tighter governance</w:t>
      </w:r>
      <w:r w:rsidR="00E239FF" w:rsidRPr="00E239FF">
        <w:t>)</w:t>
      </w:r>
    </w:p>
    <w:p w:rsidR="00E239FF" w:rsidRPr="00E239FF" w:rsidRDefault="00E239FF" w:rsidP="00E239FF">
      <w:pPr>
        <w:numPr>
          <w:ilvl w:val="0"/>
          <w:numId w:val="1"/>
        </w:numPr>
      </w:pPr>
      <w:r w:rsidRPr="00E239FF">
        <w:t>OND becomes a legal entity (</w:t>
      </w:r>
      <w:proofErr w:type="spellStart"/>
      <w:r w:rsidRPr="00E239FF">
        <w:t>eg</w:t>
      </w:r>
      <w:proofErr w:type="spellEnd"/>
      <w:r w:rsidRPr="00E239FF">
        <w:t xml:space="preserve"> CIC) and the Ones remain as is</w:t>
      </w:r>
      <w:r w:rsidR="001F75C4">
        <w:t xml:space="preserve"> ( a mix of legal entities and collaborative groups)</w:t>
      </w:r>
    </w:p>
    <w:p w:rsidR="00E239FF" w:rsidRPr="00E239FF" w:rsidRDefault="00E239FF" w:rsidP="00E239FF">
      <w:pPr>
        <w:numPr>
          <w:ilvl w:val="0"/>
          <w:numId w:val="1"/>
        </w:numPr>
      </w:pPr>
      <w:r w:rsidRPr="00E239FF">
        <w:t>OND becomes a legal entity and the Ones (optionally?) become individual legal entities</w:t>
      </w:r>
    </w:p>
    <w:p w:rsidR="00E239FF" w:rsidRDefault="00325EBF" w:rsidP="00325EBF">
      <w:r>
        <w:t>There are other variants (</w:t>
      </w:r>
      <w:proofErr w:type="spellStart"/>
      <w:r>
        <w:t>eg</w:t>
      </w:r>
      <w:proofErr w:type="spellEnd"/>
      <w:r>
        <w:t xml:space="preserve"> OND remains as is</w:t>
      </w:r>
      <w:r w:rsidR="001F75C4">
        <w:t>,</w:t>
      </w:r>
      <w:r>
        <w:t xml:space="preserve"> with One </w:t>
      </w:r>
      <w:proofErr w:type="gramStart"/>
      <w:r>
        <w:t>communities</w:t>
      </w:r>
      <w:proofErr w:type="gramEnd"/>
      <w:r>
        <w:t xml:space="preserve"> becoming legal entities – but those considerations are already covered in the three scenarios above.</w:t>
      </w:r>
    </w:p>
    <w:tbl>
      <w:tblPr>
        <w:tblStyle w:val="TableGrid"/>
        <w:tblW w:w="0" w:type="auto"/>
        <w:tblLook w:val="04A0" w:firstRow="1" w:lastRow="0" w:firstColumn="1" w:lastColumn="0" w:noHBand="0" w:noVBand="1"/>
      </w:tblPr>
      <w:tblGrid>
        <w:gridCol w:w="2429"/>
        <w:gridCol w:w="2454"/>
        <w:gridCol w:w="3233"/>
        <w:gridCol w:w="3474"/>
        <w:gridCol w:w="2584"/>
      </w:tblGrid>
      <w:tr w:rsidR="001F75C4" w:rsidTr="001F75C4">
        <w:trPr>
          <w:trHeight w:val="320"/>
        </w:trPr>
        <w:tc>
          <w:tcPr>
            <w:tcW w:w="2429" w:type="dxa"/>
          </w:tcPr>
          <w:p w:rsidR="001F75C4" w:rsidRPr="001F17E0" w:rsidRDefault="001F75C4" w:rsidP="001F17E0">
            <w:pPr>
              <w:jc w:val="center"/>
              <w:rPr>
                <w:b/>
              </w:rPr>
            </w:pPr>
            <w:r w:rsidRPr="001F17E0">
              <w:rPr>
                <w:b/>
              </w:rPr>
              <w:t>Scenario</w:t>
            </w:r>
          </w:p>
        </w:tc>
        <w:tc>
          <w:tcPr>
            <w:tcW w:w="2454" w:type="dxa"/>
          </w:tcPr>
          <w:p w:rsidR="001F75C4" w:rsidRPr="001F17E0" w:rsidRDefault="001F75C4" w:rsidP="001F17E0">
            <w:pPr>
              <w:jc w:val="center"/>
              <w:rPr>
                <w:b/>
              </w:rPr>
            </w:pPr>
            <w:r w:rsidRPr="001F17E0">
              <w:rPr>
                <w:b/>
              </w:rPr>
              <w:t>Description</w:t>
            </w:r>
          </w:p>
        </w:tc>
        <w:tc>
          <w:tcPr>
            <w:tcW w:w="3233" w:type="dxa"/>
          </w:tcPr>
          <w:p w:rsidR="001F75C4" w:rsidRPr="001F17E0" w:rsidRDefault="001F75C4" w:rsidP="001F17E0">
            <w:pPr>
              <w:jc w:val="center"/>
              <w:rPr>
                <w:b/>
              </w:rPr>
            </w:pPr>
            <w:r w:rsidRPr="001F17E0">
              <w:rPr>
                <w:b/>
              </w:rPr>
              <w:t>Pros</w:t>
            </w:r>
          </w:p>
        </w:tc>
        <w:tc>
          <w:tcPr>
            <w:tcW w:w="3474" w:type="dxa"/>
          </w:tcPr>
          <w:p w:rsidR="001F75C4" w:rsidRPr="001F17E0" w:rsidRDefault="001F75C4" w:rsidP="001F17E0">
            <w:pPr>
              <w:jc w:val="center"/>
              <w:rPr>
                <w:b/>
              </w:rPr>
            </w:pPr>
            <w:r w:rsidRPr="001F17E0">
              <w:rPr>
                <w:b/>
              </w:rPr>
              <w:t>Cons</w:t>
            </w:r>
          </w:p>
        </w:tc>
        <w:tc>
          <w:tcPr>
            <w:tcW w:w="2584" w:type="dxa"/>
          </w:tcPr>
          <w:p w:rsidR="001F75C4" w:rsidRPr="001F17E0" w:rsidRDefault="001F75C4" w:rsidP="001F17E0">
            <w:pPr>
              <w:jc w:val="center"/>
              <w:rPr>
                <w:b/>
              </w:rPr>
            </w:pPr>
            <w:r>
              <w:rPr>
                <w:b/>
              </w:rPr>
              <w:t>Actions</w:t>
            </w:r>
          </w:p>
        </w:tc>
      </w:tr>
      <w:tr w:rsidR="001F75C4" w:rsidTr="001F75C4">
        <w:trPr>
          <w:trHeight w:val="1264"/>
        </w:trPr>
        <w:tc>
          <w:tcPr>
            <w:tcW w:w="2429" w:type="dxa"/>
          </w:tcPr>
          <w:p w:rsidR="001F75C4" w:rsidRPr="00C15C3D" w:rsidRDefault="001F75C4" w:rsidP="001F17E0">
            <w:pPr>
              <w:rPr>
                <w:b/>
              </w:rPr>
            </w:pPr>
            <w:r w:rsidRPr="00C15C3D">
              <w:rPr>
                <w:b/>
              </w:rPr>
              <w:t>1.</w:t>
            </w:r>
            <w:r w:rsidRPr="00C15C3D">
              <w:rPr>
                <w:b/>
              </w:rPr>
              <w:tab/>
              <w:t>‘As Is’ (</w:t>
            </w:r>
            <w:proofErr w:type="spellStart"/>
            <w:r w:rsidRPr="00C15C3D">
              <w:rPr>
                <w:b/>
              </w:rPr>
              <w:t>ie</w:t>
            </w:r>
            <w:proofErr w:type="spellEnd"/>
            <w:r w:rsidRPr="00C15C3D">
              <w:rPr>
                <w:b/>
              </w:rPr>
              <w:t xml:space="preserve"> a voluntary collaboration)</w:t>
            </w:r>
          </w:p>
          <w:p w:rsidR="001F75C4" w:rsidRPr="00C15C3D" w:rsidRDefault="001F75C4" w:rsidP="001F17E0">
            <w:pPr>
              <w:rPr>
                <w:b/>
              </w:rPr>
            </w:pPr>
          </w:p>
          <w:p w:rsidR="001F75C4" w:rsidRDefault="001F75C4" w:rsidP="001F17E0">
            <w:r w:rsidRPr="00C15C3D">
              <w:rPr>
                <w:b/>
              </w:rPr>
              <w:t>Plus mitigation to ensure more consistency (</w:t>
            </w:r>
            <w:proofErr w:type="spellStart"/>
            <w:r w:rsidRPr="00C15C3D">
              <w:rPr>
                <w:b/>
              </w:rPr>
              <w:t>eg</w:t>
            </w:r>
            <w:proofErr w:type="spellEnd"/>
            <w:r w:rsidRPr="00C15C3D">
              <w:rPr>
                <w:b/>
              </w:rPr>
              <w:t xml:space="preserve"> the MoU)</w:t>
            </w:r>
          </w:p>
        </w:tc>
        <w:tc>
          <w:tcPr>
            <w:tcW w:w="2454" w:type="dxa"/>
          </w:tcPr>
          <w:p w:rsidR="001F75C4" w:rsidRDefault="001F75C4" w:rsidP="001F17E0">
            <w:r>
              <w:t xml:space="preserve">No change to current status </w:t>
            </w:r>
          </w:p>
          <w:p w:rsidR="001F75C4" w:rsidRDefault="001F75C4" w:rsidP="001F17E0"/>
          <w:p w:rsidR="00871843" w:rsidRDefault="00871843" w:rsidP="001F17E0"/>
          <w:p w:rsidR="001F75C4" w:rsidRDefault="001F75C4" w:rsidP="001F17E0">
            <w:r>
              <w:t>Action taken to improve consistency and direction (</w:t>
            </w:r>
            <w:proofErr w:type="spellStart"/>
            <w:r>
              <w:t>eg</w:t>
            </w:r>
            <w:proofErr w:type="spellEnd"/>
            <w:r>
              <w:t xml:space="preserve"> of employment, governance)</w:t>
            </w:r>
          </w:p>
        </w:tc>
        <w:tc>
          <w:tcPr>
            <w:tcW w:w="3233" w:type="dxa"/>
          </w:tcPr>
          <w:p w:rsidR="001F75C4" w:rsidRDefault="001F75C4" w:rsidP="001F75C4">
            <w:pPr>
              <w:pStyle w:val="ListParagraph"/>
              <w:numPr>
                <w:ilvl w:val="0"/>
                <w:numId w:val="5"/>
              </w:numPr>
              <w:ind w:left="360"/>
            </w:pPr>
            <w:r>
              <w:t>No disruption / additional structure to create</w:t>
            </w:r>
          </w:p>
          <w:p w:rsidR="001F75C4" w:rsidRDefault="001F75C4" w:rsidP="001F75C4"/>
          <w:p w:rsidR="001F75C4" w:rsidRDefault="001F75C4" w:rsidP="001F75C4">
            <w:pPr>
              <w:pStyle w:val="ListParagraph"/>
              <w:numPr>
                <w:ilvl w:val="0"/>
                <w:numId w:val="5"/>
              </w:numPr>
              <w:ind w:left="360"/>
            </w:pPr>
            <w:r>
              <w:t>Current employment model is unaffected</w:t>
            </w:r>
          </w:p>
          <w:p w:rsidR="001F75C4" w:rsidRDefault="001F75C4" w:rsidP="001F75C4"/>
          <w:p w:rsidR="001F75C4" w:rsidRDefault="001F75C4" w:rsidP="001F75C4">
            <w:pPr>
              <w:pStyle w:val="ListParagraph"/>
              <w:numPr>
                <w:ilvl w:val="0"/>
                <w:numId w:val="5"/>
              </w:numPr>
              <w:ind w:left="360"/>
            </w:pPr>
            <w:r>
              <w:t xml:space="preserve">Relatively easy ‘fixes’ </w:t>
            </w:r>
            <w:proofErr w:type="spellStart"/>
            <w:r>
              <w:t>eg</w:t>
            </w:r>
            <w:proofErr w:type="spellEnd"/>
            <w:r>
              <w:t xml:space="preserve"> MoU, better communications across the Ones/OND, governance model updated</w:t>
            </w:r>
          </w:p>
          <w:p w:rsidR="001F75C4" w:rsidRDefault="001F75C4" w:rsidP="00006A61"/>
        </w:tc>
        <w:tc>
          <w:tcPr>
            <w:tcW w:w="3474" w:type="dxa"/>
          </w:tcPr>
          <w:p w:rsidR="001F75C4" w:rsidRDefault="001F75C4" w:rsidP="001F75C4">
            <w:pPr>
              <w:pStyle w:val="ListParagraph"/>
              <w:numPr>
                <w:ilvl w:val="0"/>
                <w:numId w:val="4"/>
              </w:numPr>
            </w:pPr>
            <w:r>
              <w:t>OND not in control of its own financial management (sub contracted to One Ilfracombe)</w:t>
            </w:r>
          </w:p>
          <w:p w:rsidR="001F75C4" w:rsidRDefault="001F75C4" w:rsidP="001F75C4">
            <w:pPr>
              <w:pStyle w:val="ListParagraph"/>
              <w:numPr>
                <w:ilvl w:val="0"/>
                <w:numId w:val="4"/>
              </w:numPr>
            </w:pPr>
            <w:r w:rsidRPr="00B6718A">
              <w:t>OND can’t apply to grant-fu</w:t>
            </w:r>
            <w:r>
              <w:t>nding organisations on its own (</w:t>
            </w:r>
            <w:r w:rsidRPr="00B6718A">
              <w:t>it currently goes to One Ilfracombe</w:t>
            </w:r>
            <w:r>
              <w:t>)</w:t>
            </w:r>
          </w:p>
          <w:p w:rsidR="001F75C4" w:rsidRDefault="001F75C4" w:rsidP="001F75C4">
            <w:pPr>
              <w:pStyle w:val="ListParagraph"/>
              <w:numPr>
                <w:ilvl w:val="0"/>
                <w:numId w:val="4"/>
              </w:numPr>
            </w:pPr>
            <w:r>
              <w:t>Representation not at Chief Officer (decision maker) level</w:t>
            </w:r>
            <w:r w:rsidRPr="001E7600">
              <w:t xml:space="preserve"> </w:t>
            </w:r>
          </w:p>
          <w:p w:rsidR="001F75C4" w:rsidRDefault="001F75C4" w:rsidP="001F75C4">
            <w:pPr>
              <w:pStyle w:val="ListParagraph"/>
              <w:numPr>
                <w:ilvl w:val="0"/>
                <w:numId w:val="4"/>
              </w:numPr>
            </w:pPr>
            <w:r>
              <w:t xml:space="preserve">No </w:t>
            </w:r>
            <w:r w:rsidRPr="001E7600">
              <w:t>long term commitme</w:t>
            </w:r>
            <w:r>
              <w:t>nt from Partners (</w:t>
            </w:r>
            <w:r w:rsidRPr="001E7600">
              <w:t>critical</w:t>
            </w:r>
            <w:r>
              <w:t xml:space="preserve"> if OND is to be successful)</w:t>
            </w:r>
          </w:p>
          <w:p w:rsidR="001F75C4" w:rsidRDefault="001F75C4" w:rsidP="001F75C4">
            <w:pPr>
              <w:pStyle w:val="ListParagraph"/>
              <w:numPr>
                <w:ilvl w:val="0"/>
                <w:numId w:val="4"/>
              </w:numPr>
            </w:pPr>
            <w:r>
              <w:t>Not got the</w:t>
            </w:r>
            <w:r w:rsidR="001D4902">
              <w:t xml:space="preserve"> </w:t>
            </w:r>
            <w:r>
              <w:t>‘clout’ to a) build a profile and b) get commitment from a wider range of stakeholders and partners (</w:t>
            </w:r>
            <w:proofErr w:type="spellStart"/>
            <w:r>
              <w:t>eg</w:t>
            </w:r>
            <w:proofErr w:type="spellEnd"/>
            <w:r>
              <w:t xml:space="preserve"> LEP)</w:t>
            </w:r>
          </w:p>
          <w:p w:rsidR="001F75C4" w:rsidRDefault="001F75C4" w:rsidP="001F75C4">
            <w:pPr>
              <w:pStyle w:val="ListParagraph"/>
              <w:numPr>
                <w:ilvl w:val="0"/>
                <w:numId w:val="4"/>
              </w:numPr>
            </w:pPr>
            <w:r w:rsidRPr="001E7600">
              <w:t xml:space="preserve">OND doesn’t feel ‘properly accountable’ to the wellbeing </w:t>
            </w:r>
            <w:r>
              <w:t>of the people in Northern Devon</w:t>
            </w:r>
          </w:p>
          <w:p w:rsidR="001F75C4" w:rsidRDefault="001F75C4" w:rsidP="001F75C4">
            <w:pPr>
              <w:pStyle w:val="ListParagraph"/>
              <w:numPr>
                <w:ilvl w:val="0"/>
                <w:numId w:val="4"/>
              </w:numPr>
            </w:pPr>
            <w:r>
              <w:t>Continues to be tactical and short term, unable to deliver a long term strategy</w:t>
            </w:r>
          </w:p>
          <w:p w:rsidR="001F75C4" w:rsidRDefault="001F75C4" w:rsidP="001F17E0"/>
        </w:tc>
        <w:tc>
          <w:tcPr>
            <w:tcW w:w="2584" w:type="dxa"/>
          </w:tcPr>
          <w:p w:rsidR="001F75C4" w:rsidRDefault="001F75C4" w:rsidP="001F17E0">
            <w:r>
              <w:t>Introduce stronger governance:</w:t>
            </w:r>
          </w:p>
          <w:p w:rsidR="001F75C4" w:rsidRDefault="001F75C4" w:rsidP="001F75C4">
            <w:pPr>
              <w:pStyle w:val="ListParagraph"/>
              <w:numPr>
                <w:ilvl w:val="0"/>
                <w:numId w:val="2"/>
              </w:numPr>
            </w:pPr>
            <w:r>
              <w:t>Partnership Agreement</w:t>
            </w:r>
          </w:p>
          <w:p w:rsidR="001F75C4" w:rsidRDefault="001F75C4" w:rsidP="001F75C4">
            <w:pPr>
              <w:pStyle w:val="ListParagraph"/>
              <w:numPr>
                <w:ilvl w:val="0"/>
                <w:numId w:val="2"/>
              </w:numPr>
            </w:pPr>
            <w:r>
              <w:t>MoU</w:t>
            </w:r>
          </w:p>
          <w:p w:rsidR="001F75C4" w:rsidRDefault="001F75C4" w:rsidP="001F75C4">
            <w:pPr>
              <w:pStyle w:val="ListParagraph"/>
              <w:numPr>
                <w:ilvl w:val="0"/>
                <w:numId w:val="2"/>
              </w:numPr>
            </w:pPr>
            <w:r>
              <w:t>Board Guidelines</w:t>
            </w:r>
          </w:p>
          <w:p w:rsidR="001F75C4" w:rsidRDefault="001F75C4" w:rsidP="001F75C4">
            <w:pPr>
              <w:pStyle w:val="ListParagraph"/>
              <w:numPr>
                <w:ilvl w:val="0"/>
                <w:numId w:val="2"/>
              </w:numPr>
            </w:pPr>
            <w:r>
              <w:t>Etc</w:t>
            </w:r>
          </w:p>
          <w:p w:rsidR="001F75C4" w:rsidRDefault="001F75C4" w:rsidP="001F75C4"/>
          <w:p w:rsidR="001F75C4" w:rsidRDefault="001F75C4" w:rsidP="001F75C4">
            <w:r>
              <w:t>Introduce wider communications mechanisms:</w:t>
            </w:r>
          </w:p>
          <w:p w:rsidR="001F75C4" w:rsidRDefault="001F75C4" w:rsidP="00871843">
            <w:pPr>
              <w:pStyle w:val="ListParagraph"/>
              <w:numPr>
                <w:ilvl w:val="0"/>
                <w:numId w:val="2"/>
              </w:numPr>
            </w:pPr>
            <w:proofErr w:type="spellStart"/>
            <w:r>
              <w:t>Eg</w:t>
            </w:r>
            <w:proofErr w:type="spellEnd"/>
            <w:r w:rsidR="00871843">
              <w:t xml:space="preserve"> video calls</w:t>
            </w:r>
          </w:p>
        </w:tc>
      </w:tr>
      <w:tr w:rsidR="001F75C4" w:rsidTr="001F75C4">
        <w:trPr>
          <w:trHeight w:val="1281"/>
        </w:trPr>
        <w:tc>
          <w:tcPr>
            <w:tcW w:w="2429" w:type="dxa"/>
          </w:tcPr>
          <w:p w:rsidR="001F75C4" w:rsidRPr="00C15C3D" w:rsidRDefault="001F75C4" w:rsidP="001F17E0">
            <w:pPr>
              <w:rPr>
                <w:b/>
              </w:rPr>
            </w:pPr>
            <w:r w:rsidRPr="00C15C3D">
              <w:rPr>
                <w:b/>
              </w:rPr>
              <w:t>2.</w:t>
            </w:r>
            <w:r w:rsidRPr="00C15C3D">
              <w:rPr>
                <w:b/>
              </w:rPr>
              <w:tab/>
              <w:t>OND becomes a legal entity (</w:t>
            </w:r>
            <w:proofErr w:type="spellStart"/>
            <w:r w:rsidRPr="00C15C3D">
              <w:rPr>
                <w:b/>
              </w:rPr>
              <w:t>eg</w:t>
            </w:r>
            <w:proofErr w:type="spellEnd"/>
            <w:r w:rsidRPr="00C15C3D">
              <w:rPr>
                <w:b/>
              </w:rPr>
              <w:t xml:space="preserve"> CIC) and the Ones remain as is</w:t>
            </w:r>
          </w:p>
        </w:tc>
        <w:tc>
          <w:tcPr>
            <w:tcW w:w="2454" w:type="dxa"/>
          </w:tcPr>
          <w:p w:rsidR="001F75C4" w:rsidRDefault="001F75C4" w:rsidP="001F17E0">
            <w:r>
              <w:t xml:space="preserve">OND formalises its status as a legal entity </w:t>
            </w:r>
            <w:proofErr w:type="spellStart"/>
            <w:r>
              <w:t>eg</w:t>
            </w:r>
            <w:proofErr w:type="spellEnd"/>
            <w:r>
              <w:t xml:space="preserve"> CIC</w:t>
            </w:r>
          </w:p>
          <w:p w:rsidR="001F75C4" w:rsidRDefault="001F75C4" w:rsidP="001F17E0"/>
          <w:p w:rsidR="001F75C4" w:rsidRDefault="001F75C4" w:rsidP="001F17E0">
            <w:r>
              <w:t>One communities self-determine their status</w:t>
            </w:r>
          </w:p>
          <w:p w:rsidR="001F75C4" w:rsidRDefault="001F75C4" w:rsidP="001F17E0">
            <w:r>
              <w:t>(either as a legal entity or a voluntary collaboration)</w:t>
            </w:r>
          </w:p>
        </w:tc>
        <w:tc>
          <w:tcPr>
            <w:tcW w:w="3233" w:type="dxa"/>
          </w:tcPr>
          <w:p w:rsidR="001D4902" w:rsidRDefault="001D4902" w:rsidP="001F75C4">
            <w:pPr>
              <w:pStyle w:val="ListParagraph"/>
              <w:numPr>
                <w:ilvl w:val="0"/>
                <w:numId w:val="6"/>
              </w:numPr>
              <w:ind w:left="360"/>
            </w:pPr>
            <w:r>
              <w:t>Recognised as a substantial organisation, able to advocate its Vision and capability more strongly</w:t>
            </w:r>
          </w:p>
          <w:p w:rsidR="001F75C4" w:rsidRDefault="001F75C4" w:rsidP="001F75C4">
            <w:pPr>
              <w:pStyle w:val="ListParagraph"/>
              <w:numPr>
                <w:ilvl w:val="0"/>
                <w:numId w:val="6"/>
              </w:numPr>
              <w:ind w:left="360"/>
            </w:pPr>
            <w:r>
              <w:t>More senior representation on the Board</w:t>
            </w:r>
          </w:p>
          <w:p w:rsidR="001F75C4" w:rsidRDefault="001D4902" w:rsidP="001F75C4">
            <w:pPr>
              <w:pStyle w:val="ListParagraph"/>
              <w:numPr>
                <w:ilvl w:val="0"/>
                <w:numId w:val="6"/>
              </w:numPr>
              <w:ind w:left="360"/>
            </w:pPr>
            <w:r>
              <w:t xml:space="preserve">Futureproof the organisation with </w:t>
            </w:r>
            <w:r w:rsidR="001F75C4">
              <w:t>long term commitment from partners</w:t>
            </w:r>
          </w:p>
          <w:p w:rsidR="001F75C4" w:rsidRDefault="001F75C4" w:rsidP="001F75C4">
            <w:pPr>
              <w:pStyle w:val="ListParagraph"/>
              <w:numPr>
                <w:ilvl w:val="0"/>
                <w:numId w:val="6"/>
              </w:numPr>
              <w:ind w:left="360"/>
            </w:pPr>
            <w:r>
              <w:t xml:space="preserve">Can apply directly for </w:t>
            </w:r>
            <w:r w:rsidR="001D4902">
              <w:t xml:space="preserve">public sector </w:t>
            </w:r>
            <w:r>
              <w:t>grant funding</w:t>
            </w:r>
          </w:p>
          <w:p w:rsidR="001D4902" w:rsidRDefault="001D4902" w:rsidP="001F75C4">
            <w:pPr>
              <w:pStyle w:val="ListParagraph"/>
              <w:numPr>
                <w:ilvl w:val="0"/>
                <w:numId w:val="6"/>
              </w:numPr>
              <w:ind w:left="360"/>
            </w:pPr>
            <w:r>
              <w:t xml:space="preserve">Able to generate other funds </w:t>
            </w:r>
            <w:proofErr w:type="spellStart"/>
            <w:r>
              <w:t>eg</w:t>
            </w:r>
            <w:proofErr w:type="spellEnd"/>
            <w:r>
              <w:t xml:space="preserve"> business grants, commissioned work</w:t>
            </w:r>
          </w:p>
          <w:p w:rsidR="001F75C4" w:rsidRDefault="001F75C4" w:rsidP="001F75C4">
            <w:pPr>
              <w:pStyle w:val="ListParagraph"/>
              <w:numPr>
                <w:ilvl w:val="0"/>
                <w:numId w:val="6"/>
              </w:numPr>
              <w:ind w:left="360"/>
            </w:pPr>
            <w:r>
              <w:t>Strategically stronger – able to set longer term plans and resource bigger projects</w:t>
            </w:r>
          </w:p>
          <w:p w:rsidR="001F75C4" w:rsidRDefault="001F75C4" w:rsidP="001F75C4">
            <w:pPr>
              <w:pStyle w:val="ListParagraph"/>
              <w:numPr>
                <w:ilvl w:val="0"/>
                <w:numId w:val="6"/>
              </w:numPr>
              <w:ind w:left="360"/>
            </w:pPr>
            <w:r>
              <w:t>Employment option available – able to build a strong collective team of CDOs</w:t>
            </w:r>
          </w:p>
          <w:p w:rsidR="001D4902" w:rsidRDefault="001D4902" w:rsidP="001D4902">
            <w:pPr>
              <w:pStyle w:val="ListParagraph"/>
              <w:numPr>
                <w:ilvl w:val="0"/>
                <w:numId w:val="6"/>
              </w:numPr>
              <w:ind w:left="360"/>
            </w:pPr>
            <w:r>
              <w:t>More accountable organisation</w:t>
            </w:r>
          </w:p>
          <w:p w:rsidR="001F75C4" w:rsidRDefault="001F75C4" w:rsidP="001F75C4">
            <w:pPr>
              <w:pStyle w:val="ListParagraph"/>
              <w:numPr>
                <w:ilvl w:val="0"/>
                <w:numId w:val="6"/>
              </w:numPr>
              <w:ind w:left="360"/>
            </w:pPr>
            <w:r>
              <w:t>More formal governance and transparency</w:t>
            </w:r>
          </w:p>
          <w:p w:rsidR="001F75C4" w:rsidRDefault="001F75C4" w:rsidP="001F75C4">
            <w:pPr>
              <w:pStyle w:val="ListParagraph"/>
              <w:numPr>
                <w:ilvl w:val="0"/>
                <w:numId w:val="6"/>
              </w:numPr>
              <w:ind w:left="360"/>
            </w:pPr>
            <w:r w:rsidRPr="001E7600">
              <w:t>Clarity of roles and responsibilities</w:t>
            </w:r>
          </w:p>
          <w:p w:rsidR="001F75C4" w:rsidRDefault="001F75C4" w:rsidP="001F75C4">
            <w:pPr>
              <w:pStyle w:val="ListParagraph"/>
              <w:numPr>
                <w:ilvl w:val="0"/>
                <w:numId w:val="6"/>
              </w:numPr>
              <w:ind w:left="360"/>
            </w:pPr>
            <w:r>
              <w:t xml:space="preserve">Anticipate future organisational changes </w:t>
            </w:r>
            <w:proofErr w:type="spellStart"/>
            <w:r>
              <w:t>eg</w:t>
            </w:r>
            <w:proofErr w:type="spellEnd"/>
            <w:r>
              <w:t xml:space="preserve"> ICS</w:t>
            </w:r>
          </w:p>
          <w:p w:rsidR="001D4902" w:rsidRDefault="001D4902" w:rsidP="001F75C4">
            <w:pPr>
              <w:pStyle w:val="ListParagraph"/>
              <w:numPr>
                <w:ilvl w:val="0"/>
                <w:numId w:val="6"/>
              </w:numPr>
              <w:ind w:left="360"/>
            </w:pPr>
            <w:r>
              <w:t>Limited Liability protection for Directors</w:t>
            </w:r>
          </w:p>
          <w:p w:rsidR="001F75C4" w:rsidRDefault="001F75C4" w:rsidP="001F75C4"/>
          <w:p w:rsidR="001F75C4" w:rsidRDefault="001F75C4" w:rsidP="001F75C4"/>
          <w:p w:rsidR="001F75C4" w:rsidRPr="001D4902" w:rsidRDefault="001F75C4" w:rsidP="001F75C4">
            <w:pPr>
              <w:pStyle w:val="ListParagraph"/>
              <w:numPr>
                <w:ilvl w:val="0"/>
                <w:numId w:val="6"/>
              </w:numPr>
              <w:ind w:left="360"/>
              <w:rPr>
                <w:i/>
              </w:rPr>
            </w:pPr>
            <w:r w:rsidRPr="001D4902">
              <w:rPr>
                <w:i/>
              </w:rPr>
              <w:t>NB Employment c</w:t>
            </w:r>
            <w:r w:rsidR="001D4902" w:rsidRPr="001D4902">
              <w:rPr>
                <w:i/>
              </w:rPr>
              <w:t>ould remain with current model (</w:t>
            </w:r>
            <w:proofErr w:type="spellStart"/>
            <w:r w:rsidR="001D4902" w:rsidRPr="001D4902">
              <w:rPr>
                <w:i/>
              </w:rPr>
              <w:t>ie</w:t>
            </w:r>
            <w:proofErr w:type="spellEnd"/>
            <w:r w:rsidR="001D4902" w:rsidRPr="001D4902">
              <w:rPr>
                <w:i/>
              </w:rPr>
              <w:t xml:space="preserve"> local employers) </w:t>
            </w:r>
            <w:r w:rsidRPr="001D4902">
              <w:rPr>
                <w:i/>
              </w:rPr>
              <w:t>even if OND creates a legal structure</w:t>
            </w:r>
          </w:p>
        </w:tc>
        <w:tc>
          <w:tcPr>
            <w:tcW w:w="3474" w:type="dxa"/>
          </w:tcPr>
          <w:p w:rsidR="001F75C4" w:rsidRDefault="001F75C4" w:rsidP="001F75C4">
            <w:pPr>
              <w:pStyle w:val="ListParagraph"/>
              <w:numPr>
                <w:ilvl w:val="0"/>
                <w:numId w:val="7"/>
              </w:numPr>
            </w:pPr>
            <w:r>
              <w:t xml:space="preserve">Need to set up ‘newco’ </w:t>
            </w:r>
          </w:p>
          <w:p w:rsidR="001F75C4" w:rsidRDefault="001F75C4" w:rsidP="001F75C4">
            <w:pPr>
              <w:pStyle w:val="ListParagraph"/>
              <w:numPr>
                <w:ilvl w:val="0"/>
                <w:numId w:val="7"/>
              </w:numPr>
            </w:pPr>
            <w:r>
              <w:t>Need to introduce more formal governance / accounting</w:t>
            </w:r>
          </w:p>
          <w:p w:rsidR="001F75C4" w:rsidRDefault="001F75C4" w:rsidP="001F75C4">
            <w:pPr>
              <w:pStyle w:val="ListParagraph"/>
              <w:numPr>
                <w:ilvl w:val="0"/>
                <w:numId w:val="7"/>
              </w:numPr>
            </w:pPr>
            <w:r>
              <w:t>Funding required for ‘core’ operational costs (</w:t>
            </w:r>
            <w:r w:rsidRPr="001F75C4">
              <w:rPr>
                <w:i/>
              </w:rPr>
              <w:t>could be offset by not having to pay % to employers</w:t>
            </w:r>
            <w:r>
              <w:t>)</w:t>
            </w:r>
          </w:p>
          <w:p w:rsidR="001F75C4" w:rsidRDefault="001F75C4" w:rsidP="001F17E0"/>
        </w:tc>
        <w:tc>
          <w:tcPr>
            <w:tcW w:w="2584" w:type="dxa"/>
          </w:tcPr>
          <w:p w:rsidR="001F75C4" w:rsidRDefault="001D4902" w:rsidP="001F17E0">
            <w:r>
              <w:t>Research precise legal entity options (</w:t>
            </w:r>
            <w:proofErr w:type="spellStart"/>
            <w:r>
              <w:t>eg</w:t>
            </w:r>
            <w:proofErr w:type="spellEnd"/>
            <w:r>
              <w:t xml:space="preserve"> CIC, Not for Profit)</w:t>
            </w:r>
          </w:p>
          <w:p w:rsidR="001D4902" w:rsidRDefault="001D4902" w:rsidP="001F17E0"/>
          <w:p w:rsidR="001D4902" w:rsidRDefault="001D4902" w:rsidP="001F17E0">
            <w:r>
              <w:t>Consult with partners</w:t>
            </w:r>
          </w:p>
          <w:p w:rsidR="001D4902" w:rsidRDefault="001D4902" w:rsidP="001F17E0"/>
          <w:p w:rsidR="001D4902" w:rsidRDefault="001D4902" w:rsidP="001F17E0">
            <w:r>
              <w:t>Create longer term Vision and Strategy</w:t>
            </w:r>
          </w:p>
        </w:tc>
      </w:tr>
      <w:tr w:rsidR="001F75C4" w:rsidTr="001F75C4">
        <w:trPr>
          <w:trHeight w:val="1584"/>
        </w:trPr>
        <w:tc>
          <w:tcPr>
            <w:tcW w:w="2429" w:type="dxa"/>
          </w:tcPr>
          <w:p w:rsidR="001F75C4" w:rsidRPr="00C15C3D" w:rsidRDefault="001F75C4" w:rsidP="001F17E0">
            <w:pPr>
              <w:rPr>
                <w:b/>
              </w:rPr>
            </w:pPr>
            <w:r w:rsidRPr="00C15C3D">
              <w:rPr>
                <w:b/>
              </w:rPr>
              <w:t>3.</w:t>
            </w:r>
            <w:r w:rsidRPr="00C15C3D">
              <w:rPr>
                <w:b/>
              </w:rPr>
              <w:tab/>
              <w:t>OND becomes a legal entity and the Ones (optionally?) become individual legal entities</w:t>
            </w:r>
          </w:p>
        </w:tc>
        <w:tc>
          <w:tcPr>
            <w:tcW w:w="2454" w:type="dxa"/>
          </w:tcPr>
          <w:p w:rsidR="001F75C4" w:rsidRPr="00B6718A" w:rsidRDefault="001F75C4" w:rsidP="00B6718A">
            <w:r w:rsidRPr="00B6718A">
              <w:t xml:space="preserve">OND formalises its status as a legal entity </w:t>
            </w:r>
            <w:proofErr w:type="spellStart"/>
            <w:r w:rsidRPr="00B6718A">
              <w:t>eg</w:t>
            </w:r>
            <w:proofErr w:type="spellEnd"/>
            <w:r w:rsidRPr="00B6718A">
              <w:t xml:space="preserve"> CIC</w:t>
            </w:r>
          </w:p>
          <w:p w:rsidR="001F75C4" w:rsidRDefault="001F75C4" w:rsidP="00B6718A"/>
          <w:p w:rsidR="001F75C4" w:rsidRDefault="001F75C4" w:rsidP="00B6718A">
            <w:r>
              <w:t>O</w:t>
            </w:r>
            <w:r w:rsidRPr="00B6718A">
              <w:t xml:space="preserve">ne communities </w:t>
            </w:r>
            <w:r>
              <w:t>have to become legal entities to receive funding</w:t>
            </w:r>
          </w:p>
        </w:tc>
        <w:tc>
          <w:tcPr>
            <w:tcW w:w="3233" w:type="dxa"/>
          </w:tcPr>
          <w:p w:rsidR="001F75C4" w:rsidRDefault="001F75C4" w:rsidP="001F17E0">
            <w:r>
              <w:t>Same pros as 2 above</w:t>
            </w:r>
          </w:p>
          <w:p w:rsidR="001F75C4" w:rsidRDefault="001F75C4" w:rsidP="001F17E0"/>
          <w:p w:rsidR="001F75C4" w:rsidRDefault="001F75C4" w:rsidP="001F17E0"/>
          <w:p w:rsidR="001D4902" w:rsidRDefault="001D4902" w:rsidP="001F17E0"/>
          <w:p w:rsidR="001F75C4" w:rsidRDefault="001F75C4" w:rsidP="001F17E0">
            <w:r>
              <w:t>Additionally enforces structure and governance on the Ones</w:t>
            </w:r>
          </w:p>
          <w:p w:rsidR="001F75C4" w:rsidRDefault="001F75C4" w:rsidP="001F17E0">
            <w:r>
              <w:t>Ones can now employ</w:t>
            </w:r>
          </w:p>
          <w:p w:rsidR="001F75C4" w:rsidRDefault="001F75C4" w:rsidP="001F17E0">
            <w:r>
              <w:t>Ones can bid for more funding options</w:t>
            </w:r>
          </w:p>
          <w:p w:rsidR="001F75C4" w:rsidRDefault="001F75C4" w:rsidP="001F17E0"/>
          <w:p w:rsidR="001F75C4" w:rsidRDefault="001F75C4" w:rsidP="001F17E0">
            <w:r>
              <w:t xml:space="preserve">OND can support / provide templates and infrastructure for Ones </w:t>
            </w:r>
          </w:p>
          <w:p w:rsidR="001F75C4" w:rsidRDefault="001F75C4" w:rsidP="001F17E0"/>
        </w:tc>
        <w:tc>
          <w:tcPr>
            <w:tcW w:w="3474" w:type="dxa"/>
          </w:tcPr>
          <w:p w:rsidR="001F75C4" w:rsidRDefault="001F75C4" w:rsidP="001F17E0">
            <w:r>
              <w:t>Same cons for as 2 above</w:t>
            </w:r>
          </w:p>
          <w:p w:rsidR="001F75C4" w:rsidRDefault="001F75C4" w:rsidP="001F17E0"/>
          <w:p w:rsidR="001F75C4" w:rsidRDefault="001F75C4" w:rsidP="001F17E0"/>
          <w:p w:rsidR="001D4902" w:rsidRDefault="001D4902" w:rsidP="001F17E0"/>
          <w:p w:rsidR="001F75C4" w:rsidRDefault="001F75C4" w:rsidP="001F17E0">
            <w:r>
              <w:t xml:space="preserve">Particular One </w:t>
            </w:r>
            <w:proofErr w:type="gramStart"/>
            <w:r>
              <w:t>communities</w:t>
            </w:r>
            <w:proofErr w:type="gramEnd"/>
            <w:r>
              <w:t xml:space="preserve"> may not have the support, skills, infrastructure, desire to create a legal entity……. </w:t>
            </w:r>
            <w:r w:rsidRPr="00075EE5">
              <w:rPr>
                <w:i/>
              </w:rPr>
              <w:t>Can it be mandated</w:t>
            </w:r>
            <w:r>
              <w:rPr>
                <w:i/>
              </w:rPr>
              <w:t xml:space="preserve"> as a funding requirement</w:t>
            </w:r>
            <w:r w:rsidRPr="00075EE5">
              <w:rPr>
                <w:i/>
              </w:rPr>
              <w:t>?</w:t>
            </w:r>
          </w:p>
        </w:tc>
        <w:tc>
          <w:tcPr>
            <w:tcW w:w="2584" w:type="dxa"/>
          </w:tcPr>
          <w:p w:rsidR="001F75C4" w:rsidRDefault="001F75C4" w:rsidP="001F17E0"/>
        </w:tc>
      </w:tr>
    </w:tbl>
    <w:p w:rsidR="001F17E0" w:rsidRPr="00E239FF" w:rsidRDefault="001F17E0" w:rsidP="001F17E0"/>
    <w:p w:rsidR="00BE1E4B" w:rsidRPr="00BE1E4B" w:rsidRDefault="00BE1E4B" w:rsidP="00BE1E4B">
      <w:pPr>
        <w:rPr>
          <w:b/>
        </w:rPr>
      </w:pPr>
      <w:r w:rsidRPr="00BE1E4B">
        <w:rPr>
          <w:b/>
        </w:rPr>
        <w:t>Vision for One Northern Devon</w:t>
      </w:r>
    </w:p>
    <w:p w:rsidR="00E239FF" w:rsidRDefault="00BE1E4B" w:rsidP="00BE1E4B">
      <w:r w:rsidRPr="00BE1E4B">
        <w:t>The question of an appropriate legal / governance model for OND will be largely driven by its Vision and Strategic Ambition. If it is to create</w:t>
      </w:r>
      <w:r>
        <w:t xml:space="preserve"> a ‘game changing’ entity that can make a real impact on people / communities / systems and places then it will need to implement a more formal legal structure (</w:t>
      </w:r>
      <w:r w:rsidR="00871843">
        <w:t xml:space="preserve">such as a Community Interest Company, but </w:t>
      </w:r>
      <w:r>
        <w:t>precise form to be determined).</w:t>
      </w:r>
    </w:p>
    <w:p w:rsidR="00BE1E4B" w:rsidRDefault="00BE1E4B" w:rsidP="00BE1E4B">
      <w:r>
        <w:t>If it is to be a discussion forum for a relatively small group of stakeholders then it could continue in its current voluntary form, albeit with some tightening of its governance.</w:t>
      </w:r>
    </w:p>
    <w:p w:rsidR="00325EBF" w:rsidRPr="00BE1E4B" w:rsidRDefault="00325EBF">
      <w:pPr>
        <w:rPr>
          <w:b/>
        </w:rPr>
      </w:pPr>
      <w:r w:rsidRPr="00BE1E4B">
        <w:rPr>
          <w:b/>
        </w:rPr>
        <w:t>Recommendation</w:t>
      </w:r>
    </w:p>
    <w:p w:rsidR="00B37091" w:rsidRDefault="00B37091" w:rsidP="00B37091">
      <w:r>
        <w:t xml:space="preserve">Given the desire for One Northern Devon to </w:t>
      </w:r>
      <w:r w:rsidRPr="00C15C3D">
        <w:t>make a real impact on people / communities / systems and places</w:t>
      </w:r>
      <w:r>
        <w:t>, the recommendation of the working group is to work towards One Northern Devon becoming a legal entity, in parallel with Strategy Development work to articulate the longer term ambitions.</w:t>
      </w:r>
    </w:p>
    <w:p w:rsidR="00B37091" w:rsidRDefault="00B37091" w:rsidP="00B37091">
      <w:r>
        <w:t xml:space="preserve">The working group requests that One Northern Devon considers this analysis, engages with their respective organisations and makes a decision at a future date. </w:t>
      </w:r>
    </w:p>
    <w:p w:rsidR="00B37091" w:rsidRDefault="00B37091"/>
    <w:p w:rsidR="00E239FF" w:rsidRPr="00BE1E4B" w:rsidRDefault="00325EBF">
      <w:pPr>
        <w:rPr>
          <w:b/>
        </w:rPr>
      </w:pPr>
      <w:r w:rsidRPr="00BE1E4B">
        <w:rPr>
          <w:b/>
        </w:rPr>
        <w:t>Governance Implications</w:t>
      </w:r>
    </w:p>
    <w:p w:rsidR="00325EBF" w:rsidRDefault="00C15C3D">
      <w:r>
        <w:t>In the s</w:t>
      </w:r>
      <w:r w:rsidR="00325EBF">
        <w:t xml:space="preserve">hort term </w:t>
      </w:r>
      <w:r>
        <w:t>there is a need to tighten</w:t>
      </w:r>
      <w:r w:rsidR="00325EBF">
        <w:t xml:space="preserve"> up </w:t>
      </w:r>
      <w:r>
        <w:t>governance for OND in its current form (</w:t>
      </w:r>
      <w:proofErr w:type="spellStart"/>
      <w:r w:rsidR="00325EBF">
        <w:t>eg</w:t>
      </w:r>
      <w:proofErr w:type="spellEnd"/>
      <w:r w:rsidR="00325EBF">
        <w:t xml:space="preserve"> MoU, Partnership Agreement, Board Procedures</w:t>
      </w:r>
      <w:r>
        <w:t>).</w:t>
      </w:r>
    </w:p>
    <w:p w:rsidR="003524B2" w:rsidRDefault="00C15C3D">
      <w:r>
        <w:t>In the mid-l</w:t>
      </w:r>
      <w:r w:rsidR="00325EBF">
        <w:t xml:space="preserve">onger term </w:t>
      </w:r>
      <w:r>
        <w:t>appropriate governance will be needed to support the responsibilities</w:t>
      </w:r>
      <w:r w:rsidR="00325EBF">
        <w:t xml:space="preserve"> of the chosen legal entity</w:t>
      </w:r>
      <w:r>
        <w:t>.</w:t>
      </w:r>
    </w:p>
    <w:p w:rsidR="003524B2" w:rsidRDefault="003524B2"/>
    <w:p w:rsidR="00871843" w:rsidRDefault="00871843"/>
    <w:p w:rsidR="00871843" w:rsidRDefault="00871843">
      <w:r>
        <w:br w:type="page"/>
      </w:r>
    </w:p>
    <w:p w:rsidR="00871843" w:rsidRDefault="00871843"/>
    <w:p w:rsidR="003524B2" w:rsidRPr="00871843" w:rsidRDefault="00871843" w:rsidP="00871843">
      <w:pPr>
        <w:rPr>
          <w:b/>
        </w:rPr>
      </w:pPr>
      <w:r>
        <w:rPr>
          <w:b/>
        </w:rPr>
        <w:t>Appendix 1</w:t>
      </w:r>
    </w:p>
    <w:p w:rsidR="003524B2" w:rsidRDefault="003524B2" w:rsidP="003524B2">
      <w:pPr>
        <w:jc w:val="center"/>
      </w:pPr>
    </w:p>
    <w:p w:rsidR="003524B2" w:rsidRDefault="003524B2" w:rsidP="003524B2">
      <w:pPr>
        <w:jc w:val="center"/>
      </w:pPr>
      <w:r>
        <w:rPr>
          <w:noProof/>
          <w:lang w:eastAsia="en-GB"/>
        </w:rPr>
        <w:drawing>
          <wp:inline distT="0" distB="0" distL="0" distR="0" wp14:anchorId="6985AFB9" wp14:editId="48B341C5">
            <wp:extent cx="2106171" cy="26287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6522" cy="262920"/>
                    </a:xfrm>
                    <a:prstGeom prst="rect">
                      <a:avLst/>
                    </a:prstGeom>
                    <a:noFill/>
                  </pic:spPr>
                </pic:pic>
              </a:graphicData>
            </a:graphic>
          </wp:inline>
        </w:drawing>
      </w:r>
    </w:p>
    <w:p w:rsidR="003524B2" w:rsidRDefault="003524B2" w:rsidP="003524B2">
      <w:pPr>
        <w:jc w:val="center"/>
        <w:rPr>
          <w:b/>
        </w:rPr>
      </w:pPr>
      <w:r w:rsidRPr="006F3D2C">
        <w:rPr>
          <w:b/>
        </w:rPr>
        <w:t>Governance and Legal Structure</w:t>
      </w:r>
    </w:p>
    <w:p w:rsidR="003524B2" w:rsidRDefault="003524B2" w:rsidP="003524B2">
      <w:pPr>
        <w:jc w:val="center"/>
        <w:rPr>
          <w:b/>
        </w:rPr>
      </w:pPr>
      <w:r>
        <w:rPr>
          <w:b/>
        </w:rPr>
        <w:t>Terms of Reference</w:t>
      </w:r>
    </w:p>
    <w:p w:rsidR="003524B2" w:rsidRPr="006F3D2C" w:rsidRDefault="003524B2" w:rsidP="003524B2">
      <w:pPr>
        <w:jc w:val="center"/>
        <w:rPr>
          <w:b/>
        </w:rPr>
      </w:pPr>
    </w:p>
    <w:p w:rsidR="003524B2" w:rsidRPr="00E92CE9" w:rsidRDefault="003524B2" w:rsidP="003524B2">
      <w:pPr>
        <w:ind w:left="709"/>
        <w:rPr>
          <w:b/>
        </w:rPr>
      </w:pPr>
      <w:r w:rsidRPr="00E92CE9">
        <w:rPr>
          <w:b/>
        </w:rPr>
        <w:t>Introduction</w:t>
      </w:r>
    </w:p>
    <w:p w:rsidR="003524B2" w:rsidRDefault="003524B2" w:rsidP="003524B2">
      <w:pPr>
        <w:ind w:left="709"/>
      </w:pPr>
      <w:r>
        <w:t>The Board of One Northern Devon (OND) has had various discussions at recent meetings concerning its status and whether or not it should be constituted legally in a form such as a Community Interest Company (CIC). At its meeting on 27</w:t>
      </w:r>
      <w:r w:rsidRPr="006F3D2C">
        <w:rPr>
          <w:vertAlign w:val="superscript"/>
        </w:rPr>
        <w:t>th</w:t>
      </w:r>
      <w:r>
        <w:t xml:space="preserve"> November 2019 the Board agreed to set up a small Working Group to explore the question both for OND itself and also the various ‘One’ communities. The group was asked to report back with recommendations to the Board at its next meeting on 8</w:t>
      </w:r>
      <w:r w:rsidRPr="006F3D2C">
        <w:rPr>
          <w:vertAlign w:val="superscript"/>
        </w:rPr>
        <w:t>th</w:t>
      </w:r>
      <w:r>
        <w:t xml:space="preserve"> January 2020.</w:t>
      </w:r>
    </w:p>
    <w:p w:rsidR="003524B2" w:rsidRDefault="003524B2" w:rsidP="003524B2">
      <w:pPr>
        <w:ind w:left="709"/>
      </w:pPr>
      <w:r>
        <w:t>By way of context OND is an affiliation/partnership of organisations, One Ilfracombe is a Not for Profit Company limited by guarantee and Live Well in Braunton has just been constituted as a CIC. All other ‘Ones’ are affiliations/partnerships.</w:t>
      </w:r>
    </w:p>
    <w:p w:rsidR="003524B2" w:rsidRDefault="003524B2" w:rsidP="003524B2">
      <w:pPr>
        <w:ind w:left="709"/>
      </w:pPr>
      <w:r>
        <w:t>Regardless of the findings and recommendations on legal status, OND needs to agree an appropriate Governance Model; if a new legal status is agreed that will direct some of the governance; if the decision is to remain ‘as is’ then the current governance structure needs to be reviewed and potentially recommendations made.</w:t>
      </w:r>
    </w:p>
    <w:p w:rsidR="003524B2" w:rsidRDefault="003524B2" w:rsidP="003524B2">
      <w:pPr>
        <w:ind w:left="709"/>
      </w:pPr>
      <w:r>
        <w:t>This paper sets out the draft Terms of Reference, the Membership and a proposed Work Plan to meet the early January date.</w:t>
      </w:r>
    </w:p>
    <w:p w:rsidR="003524B2" w:rsidRDefault="003524B2" w:rsidP="003524B2">
      <w:pPr>
        <w:ind w:left="709"/>
        <w:rPr>
          <w:b/>
        </w:rPr>
      </w:pPr>
    </w:p>
    <w:p w:rsidR="003524B2" w:rsidRPr="00E92CE9" w:rsidRDefault="003524B2" w:rsidP="003524B2">
      <w:pPr>
        <w:ind w:left="709"/>
        <w:rPr>
          <w:b/>
        </w:rPr>
      </w:pPr>
      <w:r w:rsidRPr="00E92CE9">
        <w:rPr>
          <w:b/>
        </w:rPr>
        <w:t>Draft Terms of Reference (ToR)</w:t>
      </w:r>
    </w:p>
    <w:p w:rsidR="003524B2" w:rsidRDefault="003524B2" w:rsidP="003524B2">
      <w:pPr>
        <w:ind w:left="709"/>
      </w:pPr>
      <w:r>
        <w:t>The Working Group should:</w:t>
      </w:r>
    </w:p>
    <w:p w:rsidR="003524B2" w:rsidRPr="000414D1" w:rsidRDefault="003524B2" w:rsidP="003524B2">
      <w:pPr>
        <w:pStyle w:val="ListParagraph"/>
        <w:numPr>
          <w:ilvl w:val="0"/>
          <w:numId w:val="8"/>
        </w:numPr>
        <w:ind w:left="709" w:firstLine="0"/>
      </w:pPr>
      <w:r w:rsidRPr="000414D1">
        <w:t>Analyse and agree the different functions that need to be performed both by OND and the ‘Ones’.</w:t>
      </w:r>
    </w:p>
    <w:p w:rsidR="003524B2" w:rsidRDefault="003524B2" w:rsidP="003524B2">
      <w:pPr>
        <w:pStyle w:val="ListParagraph"/>
        <w:numPr>
          <w:ilvl w:val="0"/>
          <w:numId w:val="8"/>
        </w:numPr>
        <w:ind w:left="709" w:firstLine="0"/>
      </w:pPr>
      <w:r>
        <w:t>Evaluate the pros, cons and challenges for OND in becoming a separate legal entity and make a recommendation to the Board.</w:t>
      </w:r>
    </w:p>
    <w:p w:rsidR="003524B2" w:rsidRDefault="003524B2" w:rsidP="003524B2">
      <w:pPr>
        <w:pStyle w:val="ListParagraph"/>
        <w:numPr>
          <w:ilvl w:val="0"/>
          <w:numId w:val="8"/>
        </w:numPr>
        <w:ind w:left="709" w:firstLine="0"/>
      </w:pPr>
      <w:r>
        <w:t>If so, it should make an initial evaluation of the options (CIC, NFP, Charity, other) and make a preliminary recommendation.</w:t>
      </w:r>
    </w:p>
    <w:p w:rsidR="003524B2" w:rsidRDefault="003524B2" w:rsidP="003524B2">
      <w:pPr>
        <w:pStyle w:val="ListParagraph"/>
        <w:numPr>
          <w:ilvl w:val="0"/>
          <w:numId w:val="8"/>
        </w:numPr>
        <w:ind w:left="709" w:firstLine="0"/>
      </w:pPr>
      <w:r>
        <w:t>Similarly it should consider the merits or not of individual ‘One’ entities having a legal structure, acknowledging that any such decision will be made locally</w:t>
      </w:r>
    </w:p>
    <w:p w:rsidR="003524B2" w:rsidRDefault="003524B2" w:rsidP="003524B2"/>
    <w:p w:rsidR="003524B2" w:rsidRDefault="003524B2" w:rsidP="003524B2">
      <w:pPr>
        <w:pStyle w:val="ListParagraph"/>
        <w:numPr>
          <w:ilvl w:val="0"/>
          <w:numId w:val="8"/>
        </w:numPr>
        <w:ind w:left="709" w:firstLine="0"/>
      </w:pPr>
      <w:r>
        <w:t>In considering these questions the group should have regard to:</w:t>
      </w:r>
    </w:p>
    <w:p w:rsidR="003524B2" w:rsidRDefault="003524B2" w:rsidP="003524B2">
      <w:pPr>
        <w:pStyle w:val="ListParagraph"/>
        <w:numPr>
          <w:ilvl w:val="1"/>
          <w:numId w:val="8"/>
        </w:numPr>
        <w:ind w:firstLine="0"/>
      </w:pPr>
      <w:r>
        <w:t>Employment issues – should the legal entity employ staff members; if so how / by whom would they be managed</w:t>
      </w:r>
    </w:p>
    <w:p w:rsidR="003524B2" w:rsidRDefault="003524B2" w:rsidP="003524B2">
      <w:pPr>
        <w:pStyle w:val="ListParagraph"/>
        <w:numPr>
          <w:ilvl w:val="1"/>
          <w:numId w:val="8"/>
        </w:numPr>
        <w:ind w:firstLine="0"/>
      </w:pPr>
      <w:r>
        <w:t xml:space="preserve">Cost and </w:t>
      </w:r>
      <w:r w:rsidRPr="001D6FB2">
        <w:t>bureaucracy</w:t>
      </w:r>
      <w:r>
        <w:t xml:space="preserve"> of setting up and running a legal entity</w:t>
      </w:r>
    </w:p>
    <w:p w:rsidR="003524B2" w:rsidRDefault="003524B2" w:rsidP="003524B2">
      <w:pPr>
        <w:pStyle w:val="ListParagraph"/>
        <w:numPr>
          <w:ilvl w:val="1"/>
          <w:numId w:val="8"/>
        </w:numPr>
        <w:ind w:firstLine="0"/>
      </w:pPr>
      <w:r>
        <w:t>Funding implications – will a legal structure constrain or enhance fund raising</w:t>
      </w:r>
    </w:p>
    <w:p w:rsidR="003524B2" w:rsidRDefault="003524B2" w:rsidP="003524B2">
      <w:pPr>
        <w:pStyle w:val="ListParagraph"/>
        <w:numPr>
          <w:ilvl w:val="1"/>
          <w:numId w:val="8"/>
        </w:numPr>
        <w:ind w:firstLine="0"/>
      </w:pPr>
      <w:r>
        <w:t>2020-21 budget / funding issues – if funding is very tight/non-existent the question of legal status may become secondary</w:t>
      </w:r>
    </w:p>
    <w:p w:rsidR="003524B2" w:rsidRDefault="003524B2" w:rsidP="003524B2">
      <w:pPr>
        <w:pStyle w:val="ListParagraph"/>
        <w:numPr>
          <w:ilvl w:val="1"/>
          <w:numId w:val="8"/>
        </w:numPr>
        <w:ind w:firstLine="0"/>
      </w:pPr>
      <w:r>
        <w:t>NHS long term strategy – especially the plans for Local Care Partnerships</w:t>
      </w:r>
    </w:p>
    <w:p w:rsidR="003524B2" w:rsidRDefault="003524B2" w:rsidP="003524B2">
      <w:pPr>
        <w:pStyle w:val="ListParagraph"/>
        <w:numPr>
          <w:ilvl w:val="0"/>
          <w:numId w:val="8"/>
        </w:numPr>
        <w:ind w:firstLine="0"/>
      </w:pPr>
      <w:r>
        <w:t>Notwithstanding the findings on legal status, the group should make recommendations on OND governance.</w:t>
      </w:r>
    </w:p>
    <w:p w:rsidR="003524B2" w:rsidRDefault="003524B2" w:rsidP="003524B2">
      <w:pPr>
        <w:pStyle w:val="ListParagraph"/>
        <w:numPr>
          <w:ilvl w:val="0"/>
          <w:numId w:val="8"/>
        </w:numPr>
        <w:ind w:left="709" w:firstLine="0"/>
      </w:pPr>
      <w:r>
        <w:t>Present a written report with its findings and recommendations to the OND Board meeting on 8</w:t>
      </w:r>
      <w:r w:rsidRPr="00FF4229">
        <w:rPr>
          <w:vertAlign w:val="superscript"/>
        </w:rPr>
        <w:t>th</w:t>
      </w:r>
      <w:r>
        <w:t xml:space="preserve"> January 2020.</w:t>
      </w:r>
    </w:p>
    <w:p w:rsidR="003524B2" w:rsidRDefault="003524B2" w:rsidP="003524B2">
      <w:pPr>
        <w:ind w:left="709"/>
        <w:rPr>
          <w:b/>
        </w:rPr>
      </w:pPr>
    </w:p>
    <w:p w:rsidR="003524B2" w:rsidRPr="00E92CE9" w:rsidRDefault="003524B2" w:rsidP="003524B2">
      <w:pPr>
        <w:ind w:left="709"/>
        <w:rPr>
          <w:b/>
        </w:rPr>
      </w:pPr>
      <w:r w:rsidRPr="00E92CE9">
        <w:rPr>
          <w:b/>
        </w:rPr>
        <w:t>Membership</w:t>
      </w:r>
    </w:p>
    <w:p w:rsidR="003524B2" w:rsidRDefault="003524B2" w:rsidP="003524B2">
      <w:pPr>
        <w:spacing w:after="120" w:line="240" w:lineRule="auto"/>
        <w:ind w:left="709"/>
      </w:pPr>
      <w:r>
        <w:t>Katherine Allen - NDHT</w:t>
      </w:r>
    </w:p>
    <w:p w:rsidR="003524B2" w:rsidRDefault="003524B2" w:rsidP="003524B2">
      <w:pPr>
        <w:spacing w:after="120" w:line="240" w:lineRule="auto"/>
        <w:ind w:left="709"/>
      </w:pPr>
      <w:r>
        <w:t>Andrea Beacham – OND Programme Manager</w:t>
      </w:r>
    </w:p>
    <w:p w:rsidR="003524B2" w:rsidRDefault="003524B2" w:rsidP="003524B2">
      <w:pPr>
        <w:spacing w:after="120" w:line="240" w:lineRule="auto"/>
        <w:ind w:left="709"/>
      </w:pPr>
      <w:r>
        <w:t>Ali Boyd – Devon CC (‘on point’)</w:t>
      </w:r>
    </w:p>
    <w:p w:rsidR="003524B2" w:rsidRDefault="003524B2" w:rsidP="003524B2">
      <w:pPr>
        <w:spacing w:after="120" w:line="240" w:lineRule="auto"/>
        <w:ind w:left="709"/>
      </w:pPr>
      <w:r>
        <w:t>Karen Evans – NDVS</w:t>
      </w:r>
    </w:p>
    <w:p w:rsidR="003524B2" w:rsidRDefault="003524B2" w:rsidP="003524B2">
      <w:pPr>
        <w:spacing w:after="120" w:line="240" w:lineRule="auto"/>
        <w:ind w:left="709"/>
      </w:pPr>
      <w:r>
        <w:t>Ed Holt – Torrington 100</w:t>
      </w:r>
    </w:p>
    <w:p w:rsidR="003524B2" w:rsidRDefault="003524B2" w:rsidP="003524B2">
      <w:pPr>
        <w:spacing w:after="120" w:line="240" w:lineRule="auto"/>
        <w:ind w:left="709"/>
      </w:pPr>
      <w:r>
        <w:t>Simon Jones – One Barnstaple</w:t>
      </w:r>
    </w:p>
    <w:p w:rsidR="003524B2" w:rsidRDefault="003524B2" w:rsidP="003524B2">
      <w:pPr>
        <w:spacing w:after="120" w:line="240" w:lineRule="auto"/>
        <w:ind w:left="709"/>
      </w:pPr>
      <w:r>
        <w:t>Tim Jones – Local Enterprise Partnership</w:t>
      </w:r>
    </w:p>
    <w:p w:rsidR="003524B2" w:rsidRDefault="003524B2" w:rsidP="003524B2">
      <w:pPr>
        <w:spacing w:after="120" w:line="240" w:lineRule="auto"/>
        <w:ind w:left="709"/>
      </w:pPr>
      <w:r>
        <w:t xml:space="preserve">Steve Seatherton – One Ilfracombe </w:t>
      </w:r>
    </w:p>
    <w:p w:rsidR="003524B2" w:rsidRDefault="003524B2" w:rsidP="003524B2">
      <w:pPr>
        <w:spacing w:after="120" w:line="240" w:lineRule="auto"/>
        <w:ind w:left="709"/>
        <w:rPr>
          <w:b/>
        </w:rPr>
      </w:pPr>
    </w:p>
    <w:p w:rsidR="003524B2" w:rsidRPr="00FF4229" w:rsidRDefault="003524B2" w:rsidP="003524B2">
      <w:pPr>
        <w:spacing w:after="120" w:line="240" w:lineRule="auto"/>
        <w:ind w:left="709"/>
        <w:rPr>
          <w:b/>
        </w:rPr>
      </w:pPr>
      <w:r w:rsidRPr="00FF4229">
        <w:rPr>
          <w:b/>
        </w:rPr>
        <w:t>Proposed Work Plan</w:t>
      </w:r>
    </w:p>
    <w:p w:rsidR="003524B2" w:rsidRDefault="003524B2" w:rsidP="003524B2">
      <w:pPr>
        <w:spacing w:after="120" w:line="240" w:lineRule="auto"/>
        <w:ind w:left="709"/>
      </w:pPr>
      <w:r>
        <w:t>Given the short amount of time (and the Christmas break) the group needs to map out its plan of action.</w:t>
      </w:r>
    </w:p>
    <w:p w:rsidR="003524B2" w:rsidRDefault="003524B2" w:rsidP="003524B2">
      <w:pPr>
        <w:spacing w:after="120" w:line="240" w:lineRule="auto"/>
        <w:ind w:left="709"/>
      </w:pPr>
      <w:r>
        <w:t>Here is a proposed way forward:</w:t>
      </w:r>
    </w:p>
    <w:p w:rsidR="003524B2" w:rsidRDefault="003524B2" w:rsidP="003524B2">
      <w:pPr>
        <w:spacing w:after="120" w:line="240" w:lineRule="auto"/>
        <w:ind w:left="709"/>
      </w:pPr>
      <w:r>
        <w:t>1</w:t>
      </w:r>
      <w:r w:rsidRPr="00FF4229">
        <w:rPr>
          <w:vertAlign w:val="superscript"/>
        </w:rPr>
        <w:t>st</w:t>
      </w:r>
      <w:r>
        <w:t xml:space="preserve"> week of December (w/c 2-12-19)</w:t>
      </w:r>
    </w:p>
    <w:p w:rsidR="003524B2" w:rsidRDefault="003524B2" w:rsidP="003524B2">
      <w:pPr>
        <w:pStyle w:val="ListParagraph"/>
        <w:numPr>
          <w:ilvl w:val="0"/>
          <w:numId w:val="9"/>
        </w:numPr>
        <w:spacing w:after="120" w:line="240" w:lineRule="auto"/>
        <w:ind w:left="1069"/>
      </w:pPr>
      <w:r>
        <w:t>Initial Meeting (</w:t>
      </w:r>
      <w:r w:rsidRPr="00F75452">
        <w:rPr>
          <w:i/>
        </w:rPr>
        <w:t>could be video or conference call</w:t>
      </w:r>
      <w:r>
        <w:t>) to finalise ToR and Work Plan (overall structure and who does what)</w:t>
      </w:r>
    </w:p>
    <w:p w:rsidR="003524B2" w:rsidRDefault="003524B2" w:rsidP="003524B2">
      <w:pPr>
        <w:pStyle w:val="ListParagraph"/>
        <w:numPr>
          <w:ilvl w:val="0"/>
          <w:numId w:val="9"/>
        </w:numPr>
        <w:spacing w:after="120" w:line="240" w:lineRule="auto"/>
        <w:ind w:left="1069"/>
      </w:pPr>
      <w:r>
        <w:t>Desk research on other community group structures especially in Devon (Exeter, Plymouth)</w:t>
      </w:r>
    </w:p>
    <w:p w:rsidR="003524B2" w:rsidRDefault="003524B2" w:rsidP="003524B2">
      <w:pPr>
        <w:pStyle w:val="ListParagraph"/>
        <w:numPr>
          <w:ilvl w:val="0"/>
          <w:numId w:val="9"/>
        </w:numPr>
        <w:spacing w:after="120" w:line="240" w:lineRule="auto"/>
        <w:ind w:left="1069"/>
      </w:pPr>
      <w:r>
        <w:t>Arrange meetings calls with ‘Ones’ and interested OND members</w:t>
      </w:r>
    </w:p>
    <w:p w:rsidR="003524B2" w:rsidRDefault="003524B2" w:rsidP="003524B2">
      <w:pPr>
        <w:pStyle w:val="ListParagraph"/>
        <w:numPr>
          <w:ilvl w:val="0"/>
          <w:numId w:val="9"/>
        </w:numPr>
        <w:spacing w:after="120" w:line="240" w:lineRule="auto"/>
        <w:ind w:left="1069"/>
      </w:pPr>
      <w:r>
        <w:t>Write up initial findings and feedback</w:t>
      </w:r>
    </w:p>
    <w:p w:rsidR="003524B2" w:rsidRDefault="003524B2" w:rsidP="003524B2">
      <w:pPr>
        <w:spacing w:after="120" w:line="240" w:lineRule="auto"/>
        <w:ind w:left="1069"/>
      </w:pPr>
    </w:p>
    <w:p w:rsidR="003524B2" w:rsidRDefault="003524B2" w:rsidP="003524B2">
      <w:pPr>
        <w:spacing w:after="120" w:line="240" w:lineRule="auto"/>
        <w:ind w:left="709"/>
      </w:pPr>
    </w:p>
    <w:p w:rsidR="003524B2" w:rsidRDefault="003524B2" w:rsidP="003524B2">
      <w:pPr>
        <w:spacing w:after="120" w:line="240" w:lineRule="auto"/>
        <w:ind w:left="709"/>
      </w:pPr>
    </w:p>
    <w:p w:rsidR="003524B2" w:rsidRDefault="003524B2" w:rsidP="003524B2">
      <w:pPr>
        <w:spacing w:after="120" w:line="240" w:lineRule="auto"/>
        <w:ind w:left="709"/>
      </w:pPr>
      <w:r>
        <w:t>2</w:t>
      </w:r>
      <w:r w:rsidRPr="00FF4229">
        <w:rPr>
          <w:vertAlign w:val="superscript"/>
        </w:rPr>
        <w:t>nd</w:t>
      </w:r>
      <w:r>
        <w:t xml:space="preserve"> week of December (w/c 9-12-19)</w:t>
      </w:r>
    </w:p>
    <w:p w:rsidR="003524B2" w:rsidRDefault="003524B2" w:rsidP="003524B2">
      <w:pPr>
        <w:pStyle w:val="ListParagraph"/>
        <w:numPr>
          <w:ilvl w:val="0"/>
          <w:numId w:val="9"/>
        </w:numPr>
        <w:spacing w:after="120" w:line="240" w:lineRule="auto"/>
        <w:ind w:left="1069"/>
      </w:pPr>
      <w:r>
        <w:t>Hold meetings / calls with Ones and interested parties</w:t>
      </w:r>
    </w:p>
    <w:p w:rsidR="003524B2" w:rsidRDefault="003524B2" w:rsidP="003524B2">
      <w:pPr>
        <w:pStyle w:val="ListParagraph"/>
        <w:numPr>
          <w:ilvl w:val="0"/>
          <w:numId w:val="9"/>
        </w:numPr>
        <w:spacing w:after="120" w:line="240" w:lineRule="auto"/>
        <w:ind w:left="1069"/>
      </w:pPr>
      <w:r>
        <w:t>Establish criteria by which recommendations will be developed</w:t>
      </w:r>
    </w:p>
    <w:p w:rsidR="003524B2" w:rsidRDefault="003524B2" w:rsidP="003524B2">
      <w:pPr>
        <w:pStyle w:val="ListParagraph"/>
        <w:numPr>
          <w:ilvl w:val="0"/>
          <w:numId w:val="9"/>
        </w:numPr>
        <w:spacing w:after="120" w:line="240" w:lineRule="auto"/>
        <w:ind w:left="1069"/>
      </w:pPr>
      <w:r>
        <w:t>Create framework for final paper / presentation</w:t>
      </w:r>
    </w:p>
    <w:p w:rsidR="003524B2" w:rsidRDefault="003524B2" w:rsidP="003524B2">
      <w:pPr>
        <w:pStyle w:val="ListParagraph"/>
        <w:numPr>
          <w:ilvl w:val="0"/>
          <w:numId w:val="9"/>
        </w:numPr>
        <w:spacing w:after="120" w:line="240" w:lineRule="auto"/>
        <w:ind w:left="1069"/>
      </w:pPr>
      <w:r>
        <w:t>Second</w:t>
      </w:r>
      <w:r w:rsidRPr="00432398">
        <w:t xml:space="preserve"> Meeting (could be video or conference call)</w:t>
      </w:r>
      <w:r>
        <w:t xml:space="preserve"> – at end of week  - to checkpoint and plan final work</w:t>
      </w:r>
    </w:p>
    <w:p w:rsidR="003524B2" w:rsidRDefault="003524B2" w:rsidP="003524B2">
      <w:pPr>
        <w:spacing w:after="120" w:line="240" w:lineRule="auto"/>
        <w:ind w:left="709"/>
      </w:pPr>
    </w:p>
    <w:p w:rsidR="003524B2" w:rsidRDefault="003524B2" w:rsidP="003524B2">
      <w:pPr>
        <w:spacing w:after="120" w:line="240" w:lineRule="auto"/>
        <w:ind w:left="709"/>
      </w:pPr>
    </w:p>
    <w:p w:rsidR="003524B2" w:rsidRDefault="003524B2" w:rsidP="003524B2">
      <w:pPr>
        <w:spacing w:after="120" w:line="240" w:lineRule="auto"/>
        <w:ind w:left="709"/>
      </w:pPr>
      <w:r>
        <w:t>3</w:t>
      </w:r>
      <w:r w:rsidRPr="00432398">
        <w:rPr>
          <w:vertAlign w:val="superscript"/>
        </w:rPr>
        <w:t>rd</w:t>
      </w:r>
      <w:r>
        <w:t xml:space="preserve"> week of December (w/c 16-12-19)</w:t>
      </w:r>
    </w:p>
    <w:p w:rsidR="003524B2" w:rsidRDefault="003524B2" w:rsidP="003524B2">
      <w:pPr>
        <w:pStyle w:val="ListParagraph"/>
        <w:numPr>
          <w:ilvl w:val="0"/>
          <w:numId w:val="9"/>
        </w:numPr>
        <w:spacing w:after="120" w:line="240" w:lineRule="auto"/>
        <w:ind w:left="1069"/>
      </w:pPr>
      <w:r>
        <w:t>Any final meetings with stakeholders</w:t>
      </w:r>
    </w:p>
    <w:p w:rsidR="003524B2" w:rsidRDefault="003524B2" w:rsidP="003524B2">
      <w:pPr>
        <w:pStyle w:val="ListParagraph"/>
        <w:numPr>
          <w:ilvl w:val="0"/>
          <w:numId w:val="9"/>
        </w:numPr>
        <w:spacing w:after="120" w:line="240" w:lineRule="auto"/>
        <w:ind w:left="1069"/>
      </w:pPr>
      <w:r>
        <w:t>Working Group meets to consider all inputs and head towards some recommendations</w:t>
      </w:r>
    </w:p>
    <w:p w:rsidR="003524B2" w:rsidRDefault="003524B2" w:rsidP="003524B2">
      <w:pPr>
        <w:spacing w:after="120" w:line="240" w:lineRule="auto"/>
        <w:ind w:left="709"/>
      </w:pPr>
    </w:p>
    <w:p w:rsidR="003524B2" w:rsidRDefault="003524B2" w:rsidP="003524B2">
      <w:pPr>
        <w:spacing w:after="120" w:line="240" w:lineRule="auto"/>
        <w:ind w:left="709"/>
      </w:pPr>
      <w:r>
        <w:t>End December / January (w/c 30-12-19)</w:t>
      </w:r>
    </w:p>
    <w:p w:rsidR="003524B2" w:rsidRDefault="003524B2" w:rsidP="003524B2">
      <w:pPr>
        <w:pStyle w:val="ListParagraph"/>
        <w:numPr>
          <w:ilvl w:val="0"/>
          <w:numId w:val="9"/>
        </w:numPr>
        <w:spacing w:after="120" w:line="240" w:lineRule="auto"/>
        <w:ind w:left="1069"/>
      </w:pPr>
      <w:r>
        <w:t>Finalise recommendations</w:t>
      </w:r>
    </w:p>
    <w:p w:rsidR="003524B2" w:rsidRDefault="003524B2" w:rsidP="003524B2">
      <w:pPr>
        <w:pStyle w:val="ListParagraph"/>
        <w:numPr>
          <w:ilvl w:val="0"/>
          <w:numId w:val="9"/>
        </w:numPr>
        <w:spacing w:after="120" w:line="240" w:lineRule="auto"/>
        <w:ind w:left="1069"/>
      </w:pPr>
      <w:r>
        <w:t>Draft Report</w:t>
      </w:r>
    </w:p>
    <w:p w:rsidR="003524B2" w:rsidRDefault="003524B2" w:rsidP="003524B2">
      <w:pPr>
        <w:pStyle w:val="ListParagraph"/>
        <w:numPr>
          <w:ilvl w:val="0"/>
          <w:numId w:val="9"/>
        </w:numPr>
        <w:spacing w:after="120" w:line="240" w:lineRule="auto"/>
        <w:ind w:left="1069"/>
      </w:pPr>
      <w:r>
        <w:t>Brief the Chair</w:t>
      </w:r>
    </w:p>
    <w:p w:rsidR="003524B2" w:rsidRDefault="003524B2" w:rsidP="003524B2">
      <w:pPr>
        <w:pStyle w:val="ListParagraph"/>
        <w:numPr>
          <w:ilvl w:val="0"/>
          <w:numId w:val="9"/>
        </w:numPr>
        <w:spacing w:after="120" w:line="240" w:lineRule="auto"/>
        <w:ind w:left="1069"/>
      </w:pPr>
      <w:r>
        <w:t>Week of 6</w:t>
      </w:r>
      <w:r w:rsidRPr="003524B2">
        <w:t>th</w:t>
      </w:r>
      <w:r>
        <w:t xml:space="preserve"> January 2020</w:t>
      </w:r>
    </w:p>
    <w:p w:rsidR="003524B2" w:rsidRDefault="003524B2" w:rsidP="003524B2">
      <w:pPr>
        <w:pStyle w:val="ListParagraph"/>
        <w:numPr>
          <w:ilvl w:val="0"/>
          <w:numId w:val="9"/>
        </w:numPr>
        <w:spacing w:after="120" w:line="240" w:lineRule="auto"/>
        <w:ind w:left="1069"/>
      </w:pPr>
      <w:r>
        <w:t>Finalise Report and sign off</w:t>
      </w:r>
    </w:p>
    <w:p w:rsidR="003524B2" w:rsidRDefault="003524B2" w:rsidP="003524B2">
      <w:pPr>
        <w:pStyle w:val="ListParagraph"/>
        <w:numPr>
          <w:ilvl w:val="0"/>
          <w:numId w:val="9"/>
        </w:numPr>
        <w:spacing w:after="120" w:line="240" w:lineRule="auto"/>
        <w:ind w:left="1069"/>
      </w:pPr>
      <w:r>
        <w:t>Present to OND Board on 8</w:t>
      </w:r>
      <w:r w:rsidRPr="003524B2">
        <w:t>th</w:t>
      </w:r>
      <w:r>
        <w:t xml:space="preserve"> January</w:t>
      </w:r>
    </w:p>
    <w:p w:rsidR="003524B2" w:rsidRDefault="003524B2" w:rsidP="003524B2">
      <w:pPr>
        <w:spacing w:after="120" w:line="240" w:lineRule="auto"/>
        <w:ind w:left="709"/>
      </w:pPr>
    </w:p>
    <w:p w:rsidR="003524B2" w:rsidRDefault="003524B2" w:rsidP="003524B2">
      <w:pPr>
        <w:spacing w:after="120" w:line="240" w:lineRule="auto"/>
        <w:ind w:left="709"/>
      </w:pPr>
      <w:r>
        <w:t>I am happy to support the process by consolidating all the inputs and drafting any papers and the final Report. A copy of the presentation given to the Board on 27</w:t>
      </w:r>
      <w:r w:rsidRPr="00F75452">
        <w:rPr>
          <w:vertAlign w:val="superscript"/>
        </w:rPr>
        <w:t>th</w:t>
      </w:r>
      <w:r>
        <w:t xml:space="preserve"> November is attached.</w:t>
      </w:r>
    </w:p>
    <w:p w:rsidR="003524B2" w:rsidRDefault="003524B2" w:rsidP="003524B2">
      <w:pPr>
        <w:spacing w:after="120" w:line="240" w:lineRule="auto"/>
        <w:ind w:left="709"/>
      </w:pPr>
    </w:p>
    <w:p w:rsidR="003524B2" w:rsidRDefault="003524B2" w:rsidP="003524B2">
      <w:pPr>
        <w:spacing w:after="120" w:line="240" w:lineRule="auto"/>
        <w:ind w:left="709"/>
      </w:pPr>
      <w:r>
        <w:t>Ed Holt</w:t>
      </w:r>
    </w:p>
    <w:p w:rsidR="00325EBF" w:rsidRDefault="00325EBF" w:rsidP="003524B2">
      <w:pPr>
        <w:ind w:left="709"/>
      </w:pPr>
    </w:p>
    <w:p w:rsidR="00325EBF" w:rsidRDefault="00325EBF" w:rsidP="003524B2">
      <w:pPr>
        <w:ind w:left="709"/>
      </w:pPr>
    </w:p>
    <w:sectPr w:rsidR="00325EBF" w:rsidSect="00006A61">
      <w:pgSz w:w="16838" w:h="11906" w:orient="landscape"/>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6615B"/>
    <w:multiLevelType w:val="hybridMultilevel"/>
    <w:tmpl w:val="A7363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090390A"/>
    <w:multiLevelType w:val="hybridMultilevel"/>
    <w:tmpl w:val="618A43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02CAE"/>
    <w:multiLevelType w:val="hybridMultilevel"/>
    <w:tmpl w:val="616E1B3C"/>
    <w:lvl w:ilvl="0" w:tplc="6D98D88E">
      <w:start w:val="1"/>
      <w:numFmt w:val="bullet"/>
      <w:lvlText w:val="-"/>
      <w:lvlJc w:val="left"/>
      <w:pPr>
        <w:ind w:left="742" w:hanging="360"/>
      </w:pPr>
      <w:rPr>
        <w:rFonts w:ascii="Calibri" w:eastAsiaTheme="minorHAnsi" w:hAnsi="Calibri" w:cs="Calibri"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 w15:restartNumberingAfterBreak="0">
    <w:nsid w:val="566936DB"/>
    <w:multiLevelType w:val="hybridMultilevel"/>
    <w:tmpl w:val="82127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601C6"/>
    <w:multiLevelType w:val="hybridMultilevel"/>
    <w:tmpl w:val="0BEC9FBC"/>
    <w:lvl w:ilvl="0" w:tplc="7E2496C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8600F"/>
    <w:multiLevelType w:val="hybridMultilevel"/>
    <w:tmpl w:val="CD3270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7B59A8"/>
    <w:multiLevelType w:val="hybridMultilevel"/>
    <w:tmpl w:val="B464034E"/>
    <w:lvl w:ilvl="0" w:tplc="0809000F">
      <w:start w:val="1"/>
      <w:numFmt w:val="decimal"/>
      <w:lvlText w:val="%1."/>
      <w:lvlJc w:val="left"/>
      <w:pPr>
        <w:ind w:left="753" w:hanging="360"/>
      </w:pPr>
      <w:rPr>
        <w:rFonts w:hint="default"/>
      </w:rPr>
    </w:lvl>
    <w:lvl w:ilvl="1" w:tplc="08090019">
      <w:start w:val="1"/>
      <w:numFmt w:val="lowerLetter"/>
      <w:lvlText w:val="%2."/>
      <w:lvlJc w:val="left"/>
      <w:pPr>
        <w:ind w:left="1473" w:hanging="360"/>
      </w:pPr>
    </w:lvl>
    <w:lvl w:ilvl="2" w:tplc="0809001B">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7" w15:restartNumberingAfterBreak="0">
    <w:nsid w:val="7F604E0B"/>
    <w:multiLevelType w:val="hybridMultilevel"/>
    <w:tmpl w:val="8E48FC2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3"/>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9FF"/>
    <w:rsid w:val="00006A61"/>
    <w:rsid w:val="00034F75"/>
    <w:rsid w:val="00075EE5"/>
    <w:rsid w:val="001D4902"/>
    <w:rsid w:val="001E7600"/>
    <w:rsid w:val="001F17E0"/>
    <w:rsid w:val="001F75C4"/>
    <w:rsid w:val="00325EBF"/>
    <w:rsid w:val="003524B2"/>
    <w:rsid w:val="00697C4F"/>
    <w:rsid w:val="00765BD8"/>
    <w:rsid w:val="007754C9"/>
    <w:rsid w:val="00871843"/>
    <w:rsid w:val="00B00AA8"/>
    <w:rsid w:val="00B37091"/>
    <w:rsid w:val="00B6718A"/>
    <w:rsid w:val="00BE1E4B"/>
    <w:rsid w:val="00C15C3D"/>
    <w:rsid w:val="00E239FF"/>
    <w:rsid w:val="00FA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77A6D-7744-4E41-82A5-857BB02F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EBF"/>
    <w:pPr>
      <w:ind w:left="720"/>
      <w:contextualSpacing/>
    </w:pPr>
  </w:style>
  <w:style w:type="paragraph" w:styleId="BalloonText">
    <w:name w:val="Balloon Text"/>
    <w:basedOn w:val="Normal"/>
    <w:link w:val="BalloonTextChar"/>
    <w:uiPriority w:val="99"/>
    <w:semiHidden/>
    <w:unhideWhenUsed/>
    <w:rsid w:val="0035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Beacham, Andrea</cp:lastModifiedBy>
  <cp:revision>2</cp:revision>
  <dcterms:created xsi:type="dcterms:W3CDTF">2020-01-10T09:21:00Z</dcterms:created>
  <dcterms:modified xsi:type="dcterms:W3CDTF">2020-01-10T09:21:00Z</dcterms:modified>
</cp:coreProperties>
</file>